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0C53" w14:textId="77777777" w:rsidR="004228C3" w:rsidRPr="00A73098" w:rsidRDefault="004228C3">
      <w:pPr>
        <w:rPr>
          <w:lang w:val="ro-RO"/>
        </w:rPr>
      </w:pPr>
      <w:r w:rsidRPr="00A73098">
        <w:rPr>
          <w:rFonts w:ascii="Calibri" w:eastAsia="Calibri" w:hAnsi="Calibri" w:cs="Calibri"/>
          <w:b/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1" locked="0" layoutInCell="1" allowOverlap="1" wp14:anchorId="253EA30F" wp14:editId="6F0231B7">
            <wp:simplePos x="0" y="0"/>
            <wp:positionH relativeFrom="column">
              <wp:posOffset>-686435</wp:posOffset>
            </wp:positionH>
            <wp:positionV relativeFrom="paragraph">
              <wp:posOffset>-1067435</wp:posOffset>
            </wp:positionV>
            <wp:extent cx="4000500" cy="1143000"/>
            <wp:effectExtent l="0" t="0" r="0" b="0"/>
            <wp:wrapNone/>
            <wp:docPr id="1" name="Picture 1" descr="C:\Users\UltrbOOK\AppData\Local\Microsoft\Windows\INetCache\Content.MSO\15552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ltrbOOK\AppData\Local\Microsoft\Windows\INetCache\Content.MSO\1555241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B1C1" w14:textId="77777777" w:rsidR="004228C3" w:rsidRPr="00A73098" w:rsidRDefault="004228C3" w:rsidP="004228C3">
      <w:pPr>
        <w:jc w:val="center"/>
        <w:rPr>
          <w:lang w:val="ro-RO"/>
        </w:rPr>
      </w:pPr>
      <w:r w:rsidRPr="00A73098">
        <w:rPr>
          <w:noProof/>
          <w:lang w:val="en-US"/>
        </w:rPr>
        <w:drawing>
          <wp:inline distT="0" distB="0" distL="0" distR="0" wp14:anchorId="423A2D52" wp14:editId="4CE975BC">
            <wp:extent cx="601569" cy="612000"/>
            <wp:effectExtent l="0" t="0" r="0" b="0"/>
            <wp:docPr id="3" name="Afbeelding 10">
              <a:extLst xmlns:a="http://schemas.openxmlformats.org/drawingml/2006/main">
                <a:ext uri="{FF2B5EF4-FFF2-40B4-BE49-F238E27FC236}">
                  <a16:creationId xmlns:a16="http://schemas.microsoft.com/office/drawing/2014/main" id="{2CF70D77-BF2F-B14A-BBD1-E26037AC2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>
                      <a:extLst>
                        <a:ext uri="{FF2B5EF4-FFF2-40B4-BE49-F238E27FC236}">
                          <a16:creationId xmlns:a16="http://schemas.microsoft.com/office/drawing/2014/main" id="{2CF70D77-BF2F-B14A-BBD1-E26037AC2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569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74EB9" w14:textId="77777777" w:rsidR="00A73098" w:rsidRPr="00A73098" w:rsidRDefault="00A73098" w:rsidP="00A730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A73098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Educația pentru Valori și Atitudini în Europa Incluzivă</w:t>
      </w:r>
    </w:p>
    <w:p w14:paraId="355E5837" w14:textId="609C70DD" w:rsidR="004228C3" w:rsidRDefault="004228C3" w:rsidP="004228C3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A73098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2019-1-BE02-KA201-060238</w:t>
      </w:r>
    </w:p>
    <w:p w14:paraId="6CA2C1D2" w14:textId="7A332296" w:rsidR="002D650B" w:rsidRDefault="002D650B" w:rsidP="004228C3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  <w:r w:rsidRPr="002D650B">
        <w:rPr>
          <w:rFonts w:ascii="Calibri" w:eastAsia="Calibri" w:hAnsi="Calibri" w:cs="Calibri"/>
          <w:b/>
          <w:color w:val="000000"/>
          <w:sz w:val="28"/>
          <w:szCs w:val="28"/>
        </w:rPr>
        <w:t>Plan de lecție: SOLIDARITATE</w:t>
      </w:r>
    </w:p>
    <w:p w14:paraId="07E20E93" w14:textId="77777777" w:rsidR="002D650B" w:rsidRPr="00A73098" w:rsidRDefault="002D650B" w:rsidP="004228C3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</w:pPr>
    </w:p>
    <w:tbl>
      <w:tblPr>
        <w:tblStyle w:val="Tabelgril6Colorat-Accentuare1"/>
        <w:tblpPr w:leftFromText="180" w:rightFromText="180" w:vertAnchor="text" w:tblpXSpec="center" w:tblpY="1"/>
        <w:tblOverlap w:val="never"/>
        <w:tblW w:w="5957" w:type="pct"/>
        <w:tblLayout w:type="fixed"/>
        <w:tblLook w:val="04A0" w:firstRow="1" w:lastRow="0" w:firstColumn="1" w:lastColumn="0" w:noHBand="0" w:noVBand="1"/>
      </w:tblPr>
      <w:tblGrid>
        <w:gridCol w:w="1979"/>
        <w:gridCol w:w="9215"/>
      </w:tblGrid>
      <w:tr w:rsidR="00226C26" w:rsidRPr="00A73098" w14:paraId="78FF2D89" w14:textId="77777777" w:rsidTr="0011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7F6AF943" w14:textId="77777777" w:rsidR="001B5386" w:rsidRPr="00A73098" w:rsidRDefault="00226C26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Subiect</w:t>
            </w:r>
          </w:p>
          <w:p w14:paraId="45E983E3" w14:textId="77777777" w:rsidR="001B5386" w:rsidRPr="00A73098" w:rsidRDefault="001B5386" w:rsidP="002A7E0A">
            <w:pPr>
              <w:jc w:val="center"/>
              <w:rPr>
                <w:rFonts w:ascii="Calibri" w:eastAsia="Calibri" w:hAnsi="Calibri" w:cs="Calibri"/>
                <w:b w:val="0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16" w:type="pct"/>
            <w:shd w:val="clear" w:color="auto" w:fill="BDD6EE" w:themeFill="accent1" w:themeFillTint="66"/>
          </w:tcPr>
          <w:p w14:paraId="2A7581BE" w14:textId="064BC724" w:rsidR="004228C3" w:rsidRPr="00A73098" w:rsidRDefault="002D650B" w:rsidP="002A7E0A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2D650B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SOLIDARITATE</w:t>
            </w:r>
          </w:p>
        </w:tc>
      </w:tr>
      <w:tr w:rsidR="00226C26" w:rsidRPr="00A73098" w14:paraId="6FE2E75A" w14:textId="77777777" w:rsidTr="0011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7082E6F7" w14:textId="320A22C0" w:rsidR="004228C3" w:rsidRPr="00A73098" w:rsidRDefault="002A7E0A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Imagine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 xml:space="preserve"> de titlu</w:t>
            </w:r>
          </w:p>
        </w:tc>
        <w:tc>
          <w:tcPr>
            <w:tcW w:w="4116" w:type="pct"/>
          </w:tcPr>
          <w:p w14:paraId="68E377DB" w14:textId="0EA3306A" w:rsidR="00FF7F58" w:rsidRPr="00A73098" w:rsidRDefault="00007450" w:rsidP="002A7E0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007450">
              <w:rPr>
                <w:rFonts w:ascii="Calibri" w:eastAsia="Calibri" w:hAnsi="Calibri" w:cs="Calibri"/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0445547A" wp14:editId="1165EF8A">
                  <wp:extent cx="6073775" cy="3554095"/>
                  <wp:effectExtent l="0" t="0" r="3175" b="8255"/>
                  <wp:docPr id="2" name="Imagine 2" descr="20 12 2020 LC I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12 2020 LC I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775" cy="35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2830C0" w14:textId="6240733D" w:rsidR="00C678D3" w:rsidRPr="00A73098" w:rsidRDefault="00007450" w:rsidP="00C67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007450">
              <w:t>http://lyberti.com/solidaritatea-umana-este-chemata-sa-invinga-saracia-si-foametea-de-pe-planeta</w:t>
            </w:r>
          </w:p>
        </w:tc>
      </w:tr>
      <w:tr w:rsidR="002A7E0A" w:rsidRPr="00A73098" w14:paraId="413F4E96" w14:textId="77777777" w:rsidTr="0011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6ED24AF9" w14:textId="77777777" w:rsidR="004228C3" w:rsidRPr="00A73098" w:rsidRDefault="00226C26" w:rsidP="002A7E0A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Titlu</w:t>
            </w:r>
          </w:p>
        </w:tc>
        <w:tc>
          <w:tcPr>
            <w:tcW w:w="4116" w:type="pct"/>
          </w:tcPr>
          <w:p w14:paraId="14932639" w14:textId="6F2D0F71" w:rsidR="004228C3" w:rsidRPr="00A73098" w:rsidRDefault="00DA5698" w:rsidP="00C678D3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Solidaritatea – cheie a vulnerabilității umane</w:t>
            </w:r>
          </w:p>
          <w:p w14:paraId="6C2E249B" w14:textId="77777777" w:rsidR="002A7E0A" w:rsidRPr="00A73098" w:rsidRDefault="002A7E0A" w:rsidP="00C67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</w:p>
        </w:tc>
      </w:tr>
      <w:tr w:rsidR="00226C26" w:rsidRPr="00A73098" w14:paraId="37C26015" w14:textId="77777777" w:rsidTr="0011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34B6A922" w14:textId="77777777" w:rsidR="004228C3" w:rsidRPr="00A73098" w:rsidRDefault="00226C26" w:rsidP="0052703F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lastRenderedPageBreak/>
              <w:t>Detalii:</w:t>
            </w:r>
          </w:p>
        </w:tc>
        <w:tc>
          <w:tcPr>
            <w:tcW w:w="4116" w:type="pct"/>
          </w:tcPr>
          <w:p w14:paraId="5E83529E" w14:textId="77777777" w:rsidR="00226C26" w:rsidRPr="00A73098" w:rsidRDefault="00226C26" w:rsidP="00EA4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 xml:space="preserve">Scop 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:</w:t>
            </w:r>
          </w:p>
          <w:p w14:paraId="68AEEC95" w14:textId="0503ACCB" w:rsidR="00A23621" w:rsidRPr="00A23621" w:rsidRDefault="00EA418C" w:rsidP="00A236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 xml:space="preserve">Lecția își propune să promoveze </w:t>
            </w:r>
            <w:r w:rsid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u</w:t>
            </w:r>
            <w:r w:rsidR="00A23621" w:rsidRP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tilizarea capacită</w:t>
            </w:r>
            <w:r w:rsid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ț</w:t>
            </w:r>
            <w:r w:rsidR="00A23621" w:rsidRP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ilor empatice în diferite situa</w:t>
            </w:r>
            <w:r w:rsid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ț</w:t>
            </w:r>
            <w:r w:rsidR="00A23621" w:rsidRP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>ii civice</w:t>
            </w:r>
            <w:r w:rsidR="00A23621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 xml:space="preserve"> și înțelegerea rolului solidarității în prezent și în viitor.</w:t>
            </w:r>
          </w:p>
          <w:p w14:paraId="2B101B31" w14:textId="19B6EED7" w:rsidR="00226C26" w:rsidRPr="00A73098" w:rsidRDefault="00226C26" w:rsidP="00033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 xml:space="preserve">Obiective: </w:t>
            </w:r>
          </w:p>
          <w:p w14:paraId="23EFE332" w14:textId="77777777" w:rsidR="00226C26" w:rsidRPr="00A73098" w:rsidRDefault="00226C26" w:rsidP="008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>La sfârșitul lecției, elevii vor fi capabili să:</w:t>
            </w:r>
            <w:r w:rsidRPr="00A73098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</w:t>
            </w:r>
          </w:p>
          <w:p w14:paraId="4DE5973B" w14:textId="58684FAB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să selecteze corect trăsăturile morale care conduc la stabilirea unor rela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ii pozitive între membrii unui grup;</w:t>
            </w:r>
          </w:p>
          <w:p w14:paraId="7BE78500" w14:textId="0CD05A3B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să identifice termenii: </w:t>
            </w:r>
            <w:r w:rsidRPr="00941DE2">
              <w:rPr>
                <w:rFonts w:ascii="Calibri" w:eastAsia="Calibri" w:hAnsi="Calibri" w:cs="Calibri"/>
                <w:i/>
                <w:color w:val="282828"/>
                <w:sz w:val="28"/>
                <w:szCs w:val="24"/>
                <w:lang w:val="ro-RO"/>
              </w:rPr>
              <w:t>solidaritate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, </w:t>
            </w:r>
            <w:r w:rsidRPr="00941DE2">
              <w:rPr>
                <w:rFonts w:ascii="Calibri" w:eastAsia="Calibri" w:hAnsi="Calibri" w:cs="Calibri"/>
                <w:i/>
                <w:iCs/>
                <w:color w:val="282828"/>
                <w:sz w:val="28"/>
                <w:szCs w:val="24"/>
                <w:lang w:val="ro-RO"/>
              </w:rPr>
              <w:t>lipsă de solidaritate</w:t>
            </w:r>
            <w:r w:rsidRPr="00941DE2">
              <w:rPr>
                <w:rFonts w:ascii="Calibri" w:eastAsia="Calibri" w:hAnsi="Calibri" w:cs="Calibri"/>
                <w:iCs/>
                <w:color w:val="282828"/>
                <w:sz w:val="28"/>
                <w:szCs w:val="24"/>
                <w:lang w:val="ro-RO"/>
              </w:rPr>
              <w:t xml:space="preserve"> din atitudinea personajelor pe baza explica</w:t>
            </w:r>
            <w:r>
              <w:rPr>
                <w:rFonts w:ascii="Calibri" w:eastAsia="Calibri" w:hAnsi="Calibri" w:cs="Calibri"/>
                <w:iCs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iCs/>
                <w:color w:val="282828"/>
                <w:sz w:val="28"/>
                <w:szCs w:val="24"/>
                <w:lang w:val="ro-RO"/>
              </w:rPr>
              <w:t>iilor, imaginilor date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; </w:t>
            </w:r>
          </w:p>
          <w:p w14:paraId="7BE657A5" w14:textId="572D8674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s</w:t>
            </w:r>
            <w:r w:rsidR="00977636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ă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exemplifice anumite situa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ii ca fiind rezultatul solidarită</w:t>
            </w:r>
            <w:r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ii sau lipsei de solidaritate;</w:t>
            </w:r>
          </w:p>
          <w:p w14:paraId="4EBD3E84" w14:textId="2FD8AA2D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b/>
                <w:color w:val="282828"/>
                <w:sz w:val="28"/>
                <w:szCs w:val="24"/>
                <w:lang w:val="ro-RO"/>
              </w:rPr>
              <w:t xml:space="preserve"> 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să introducă în enun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uri proprii cuvinte date din sfera valorilor civice;</w:t>
            </w:r>
          </w:p>
          <w:p w14:paraId="18E5ACD1" w14:textId="088BF67F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b/>
                <w:color w:val="282828"/>
                <w:sz w:val="28"/>
                <w:szCs w:val="24"/>
                <w:lang w:val="ro-RO"/>
              </w:rPr>
              <w:t xml:space="preserve"> 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să rezolve corect exerci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iile 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ș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 sarcinile propuse în cadrul lec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iei</w:t>
            </w:r>
            <w:r w:rsidR="00977636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;</w:t>
            </w:r>
          </w:p>
          <w:p w14:paraId="2F4EDDE2" w14:textId="58491B26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</w:pP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să colaboreze cu 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ceilalți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 xml:space="preserve"> colegi din echipă, dând dovadă de respect pentru opiniile celorlal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i chiar dacă nu sunt în concordan</w:t>
            </w:r>
            <w:r w:rsidR="007C767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ț</w:t>
            </w: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ro-RO"/>
              </w:rPr>
              <w:t>ă cu propriile păreri;</w:t>
            </w:r>
          </w:p>
          <w:p w14:paraId="7FA2FD31" w14:textId="2BDCB295" w:rsidR="00941DE2" w:rsidRPr="00941DE2" w:rsidRDefault="00941DE2" w:rsidP="00941DE2">
            <w:pPr>
              <w:pStyle w:val="Listparagraf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282828"/>
                <w:sz w:val="28"/>
                <w:szCs w:val="24"/>
                <w:lang w:val="it-IT"/>
              </w:rPr>
            </w:pPr>
            <w:r w:rsidRPr="00941DE2">
              <w:rPr>
                <w:rFonts w:ascii="Calibri" w:eastAsia="Calibri" w:hAnsi="Calibri" w:cs="Calibri"/>
                <w:color w:val="282828"/>
                <w:sz w:val="28"/>
                <w:szCs w:val="24"/>
                <w:lang w:val="it-IT"/>
              </w:rPr>
              <w:t>să manifeste un comportament adecvat muncii în echipă bazat pe cooperare, implicare, toleranţă, responsabilitate, solidaritate.</w:t>
            </w:r>
          </w:p>
          <w:p w14:paraId="5180469A" w14:textId="7AE18C0E" w:rsidR="00FF6710" w:rsidRPr="00A73098" w:rsidRDefault="008972AE" w:rsidP="0089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 xml:space="preserve">Vocabular </w:t>
            </w:r>
            <w:r w:rsidR="00117DA2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>conex</w:t>
            </w: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4"/>
                <w:lang w:val="ro-RO"/>
              </w:rPr>
              <w:t>:</w:t>
            </w:r>
          </w:p>
          <w:p w14:paraId="41215B8F" w14:textId="00AB0597" w:rsidR="00C678D3" w:rsidRPr="00A73098" w:rsidRDefault="0029258B" w:rsidP="00F36BF0">
            <w:pPr>
              <w:pStyle w:val="Listparagraf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4"/>
                <w:lang w:val="ro-RO"/>
              </w:rPr>
              <w:t xml:space="preserve">Valori universale, valori ale Uniunii Europene, drepturile omului, demnitate umană, </w:t>
            </w:r>
            <w:r w:rsidR="00117DA2" w:rsidRPr="00117DA2">
              <w:rPr>
                <w:rFonts w:ascii="Calibri" w:eastAsia="Calibri" w:hAnsi="Calibri" w:cs="Calibri"/>
                <w:color w:val="000000"/>
                <w:sz w:val="28"/>
                <w:szCs w:val="24"/>
              </w:rPr>
              <w:t>solidaritate, observație, gânduri, societate</w:t>
            </w:r>
          </w:p>
        </w:tc>
      </w:tr>
      <w:tr w:rsidR="002A7E0A" w:rsidRPr="00A73098" w14:paraId="17CD54DF" w14:textId="77777777" w:rsidTr="0011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344F1DEB" w14:textId="08FA0E38" w:rsidR="00C678D3" w:rsidRPr="00A73098" w:rsidRDefault="00117DA2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117DA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CUM SĂ IMPLEMENTAȚI LECȚIA</w:t>
            </w:r>
            <w:r w:rsidRPr="00117DA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116" w:type="pct"/>
          </w:tcPr>
          <w:p w14:paraId="5A3B96B0" w14:textId="77777777" w:rsidR="004228C3" w:rsidRPr="00A73098" w:rsidRDefault="00CE3F13" w:rsidP="00CE3F1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Activități:</w:t>
            </w:r>
          </w:p>
          <w:p w14:paraId="3B10C15E" w14:textId="7FAC2602" w:rsidR="00CE3F13" w:rsidRPr="00A353CF" w:rsidRDefault="00CE3F13" w:rsidP="00A353CF">
            <w:pPr>
              <w:pStyle w:val="Listparagraf"/>
              <w:numPr>
                <w:ilvl w:val="0"/>
                <w:numId w:val="1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353CF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Pregătire</w:t>
            </w:r>
          </w:p>
          <w:p w14:paraId="12E89516" w14:textId="30A753A5" w:rsidR="00A353CF" w:rsidRPr="00A353CF" w:rsidRDefault="00A353CF" w:rsidP="00A353CF">
            <w:pPr>
              <w:pStyle w:val="Listparagraf"/>
              <w:numPr>
                <w:ilvl w:val="0"/>
                <w:numId w:val="14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 xml:space="preserve">Captarea </w:t>
            </w:r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 xml:space="preserve"> aten</w:t>
            </w:r>
            <w:r w:rsidR="00351E58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ț</w:t>
            </w:r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i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ei</w:t>
            </w:r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 xml:space="preserve"> elevilor printr-un material </w:t>
            </w:r>
            <w:proofErr w:type="spellStart"/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power</w:t>
            </w:r>
            <w:proofErr w:type="spellEnd"/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 xml:space="preserve"> - </w:t>
            </w:r>
            <w:proofErr w:type="spellStart"/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point</w:t>
            </w:r>
            <w:proofErr w:type="spellEnd"/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, în care vor fi prezentate câteva imagini cu oameni afla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ț</w:t>
            </w:r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i în diferite situa</w:t>
            </w:r>
            <w:r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ț</w:t>
            </w:r>
            <w:r w:rsidRPr="00A353CF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ii dramatice</w:t>
            </w:r>
            <w:r w:rsidR="001029F2">
              <w:rPr>
                <w:rFonts w:ascii="Calibri" w:eastAsia="Calibri" w:hAnsi="Calibri" w:cs="Calibri"/>
                <w:bCs/>
                <w:color w:val="000000"/>
                <w:sz w:val="28"/>
                <w:szCs w:val="27"/>
                <w:lang w:val="ro-RO"/>
              </w:rPr>
              <w:t>;</w:t>
            </w:r>
          </w:p>
          <w:p w14:paraId="0C6F7FB6" w14:textId="77777777" w:rsidR="00A353CF" w:rsidRDefault="00A73098" w:rsidP="00DA6C4C">
            <w:pPr>
              <w:pStyle w:val="Listparagraf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</w:t>
            </w:r>
            <w:r w:rsidR="00CE3F13"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rezentarea temei și a obiectivelor de învățare </w:t>
            </w:r>
            <w:r w:rsid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;</w:t>
            </w:r>
          </w:p>
          <w:p w14:paraId="3150B520" w14:textId="21772F0D" w:rsidR="00553E16" w:rsidRPr="00A353CF" w:rsidRDefault="00CE3F13" w:rsidP="00DA6C4C">
            <w:pPr>
              <w:pStyle w:val="Listparagraf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lastRenderedPageBreak/>
              <w:t>Prezentarea materialelor</w:t>
            </w:r>
            <w:r w:rsidR="00A73098"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de învățare și a resurselor web, instruirea</w:t>
            </w:r>
            <w:r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elevi</w:t>
            </w:r>
            <w:r w:rsid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lor</w:t>
            </w:r>
            <w:r w:rsidRP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cum să le folosească în timpul lecției;</w:t>
            </w:r>
          </w:p>
          <w:p w14:paraId="67B71864" w14:textId="5C71991A" w:rsidR="00F36BF0" w:rsidRPr="00A73098" w:rsidRDefault="009A4541" w:rsidP="00411705">
            <w:pPr>
              <w:pStyle w:val="Listparagraf"/>
              <w:numPr>
                <w:ilvl w:val="0"/>
                <w:numId w:val="2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Propunerea principalelor metode de învățare: explorarea resurselor</w:t>
            </w:r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media și e-</w:t>
            </w:r>
            <w:proofErr w:type="spellStart"/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learning</w:t>
            </w:r>
            <w:proofErr w:type="spellEnd"/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, explicația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, discuții, prezentări</w:t>
            </w:r>
            <w:r w:rsid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 frontale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.</w:t>
            </w:r>
          </w:p>
          <w:p w14:paraId="762FB042" w14:textId="77777777" w:rsidR="00553E16" w:rsidRPr="00A73098" w:rsidRDefault="00553E16" w:rsidP="00553E16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2) Activități de învățare</w:t>
            </w:r>
          </w:p>
          <w:p w14:paraId="1E89CCD7" w14:textId="72CAF7F1" w:rsidR="00553E16" w:rsidRPr="00A73098" w:rsidRDefault="000B202C" w:rsidP="00553E16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Elevi</w:t>
            </w:r>
            <w:r w:rsid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vizionează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comentează</w:t>
            </w:r>
            <w:r w:rsidR="00A73098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material</w:t>
            </w:r>
            <w:r w:rsid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ul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introductiv;</w:t>
            </w:r>
          </w:p>
          <w:p w14:paraId="3EC95B06" w14:textId="153CA45A" w:rsidR="007045CD" w:rsidRPr="007045CD" w:rsidRDefault="009A4541" w:rsidP="007045CD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Profesorul invită elevii să-și împărtășească cunoștințele despre </w:t>
            </w:r>
            <w:r w:rsidR="00AA652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solidaritate, să spună ce înțeleg ei prin acest cuvânt,</w:t>
            </w:r>
            <w:r w:rsid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apoi </w:t>
            </w:r>
            <w:r w:rsidR="007045CD" w:rsidRPr="007045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</w:t>
            </w:r>
            <w:r w:rsidR="007045CD"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 baza răspunsurilor oferite de elevi, vom formula defini</w:t>
            </w:r>
            <w:r w:rsid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="007045CD"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ia </w:t>
            </w:r>
            <w:r w:rsidR="007045CD" w:rsidRPr="007045CD">
              <w:rPr>
                <w:rFonts w:ascii="Calibri" w:eastAsia="Calibri" w:hAnsi="Calibri" w:cs="Calibri"/>
                <w:i/>
                <w:color w:val="000000"/>
                <w:sz w:val="28"/>
                <w:szCs w:val="27"/>
                <w:lang w:val="ro-RO"/>
              </w:rPr>
              <w:t>solidarită</w:t>
            </w:r>
            <w:r w:rsidR="007045CD">
              <w:rPr>
                <w:rFonts w:ascii="Calibri" w:eastAsia="Calibri" w:hAnsi="Calibri" w:cs="Calibri"/>
                <w:i/>
                <w:color w:val="000000"/>
                <w:sz w:val="28"/>
                <w:szCs w:val="27"/>
                <w:lang w:val="ro-RO"/>
              </w:rPr>
              <w:t>ț</w:t>
            </w:r>
            <w:r w:rsidR="007045CD" w:rsidRPr="007045CD">
              <w:rPr>
                <w:rFonts w:ascii="Calibri" w:eastAsia="Calibri" w:hAnsi="Calibri" w:cs="Calibri"/>
                <w:i/>
                <w:color w:val="000000"/>
                <w:sz w:val="28"/>
                <w:szCs w:val="27"/>
                <w:lang w:val="ro-RO"/>
              </w:rPr>
              <w:t>ii</w:t>
            </w:r>
            <w:r w:rsidR="007045CD"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, respectiv </w:t>
            </w:r>
            <w:r w:rsid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a </w:t>
            </w:r>
            <w:r w:rsidR="007045CD" w:rsidRPr="007045CD">
              <w:rPr>
                <w:rFonts w:ascii="Calibri" w:eastAsia="Calibri" w:hAnsi="Calibri" w:cs="Calibri"/>
                <w:i/>
                <w:color w:val="000000"/>
                <w:sz w:val="28"/>
                <w:szCs w:val="27"/>
                <w:lang w:val="ro-RO"/>
              </w:rPr>
              <w:t>lipsei de solidaritate.</w:t>
            </w:r>
          </w:p>
          <w:p w14:paraId="27840722" w14:textId="7137B827" w:rsidR="00713074" w:rsidRPr="00A73098" w:rsidRDefault="007045CD" w:rsidP="0080676B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Voi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î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mp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ă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 clasa în patru grupe. Liderii grupelor vor fi solicita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 să extragă de pe catedră un bile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el. Pe aceste bilete vor găsi scrise diferite situa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ii dificile în care se află anumite persoane. Voi avea rug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ă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mintea  să aducă mai multe argumente pro sau contra cu privire la situa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7045CD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ia dată.</w:t>
            </w:r>
          </w:p>
          <w:p w14:paraId="0F127194" w14:textId="7410203F" w:rsidR="0080676B" w:rsidRDefault="009A4541" w:rsidP="00553E16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Elevii sunt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solicitați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să asculte, să evalueze și să îmbunătățească </w:t>
            </w:r>
            <w:r w:rsidR="00411705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prezentările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colegilor</w:t>
            </w:r>
            <w:r w:rsidR="0080676B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;</w:t>
            </w:r>
          </w:p>
          <w:p w14:paraId="5A0C3506" w14:textId="03AFBE45" w:rsidR="00E808AC" w:rsidRPr="00E808AC" w:rsidRDefault="00E808AC" w:rsidP="00437344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Se aleg voluntari (elevi din clasă) pentru trei situa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ii – joc de rol, iar restul elevilor identifică tipul de solidaritate din cele trei cazuri (jocuri de rol) prezentate  </w:t>
            </w:r>
          </w:p>
          <w:p w14:paraId="3BE6C71E" w14:textId="7F20CE13" w:rsidR="00E808AC" w:rsidRPr="00E808AC" w:rsidRDefault="00E808AC" w:rsidP="0094504D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Se exemplifică alte situa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ii privind tipurile de solidaritate pe baza cuno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ș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tin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elor de cultură generală, de către elevi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ș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 profesor pentru aprofundarea cuno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ș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tin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ț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elor dobândite 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;</w:t>
            </w:r>
            <w:r w:rsidRPr="00E808A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     </w:t>
            </w:r>
          </w:p>
          <w:p w14:paraId="519C0684" w14:textId="5BD19000" w:rsidR="00713074" w:rsidRPr="00A73098" w:rsidRDefault="000B202C" w:rsidP="00553E16">
            <w:pPr>
              <w:pStyle w:val="Listparagraf"/>
              <w:numPr>
                <w:ilvl w:val="0"/>
                <w:numId w:val="3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Profesorul trage concluzii asupra desfășurării lecției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se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asigură 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de învățarea 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noi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lor</w:t>
            </w:r>
            <w:r w:rsidR="009A4541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termeni și concepte printr-o </w:t>
            </w:r>
            <w:r w:rsidR="00FF6710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rie scurtă </w:t>
            </w:r>
            <w:r w:rsidR="00FF6710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de întrebări și răspunsuri.</w:t>
            </w:r>
          </w:p>
          <w:p w14:paraId="69B2E84B" w14:textId="61EB313A" w:rsidR="00713074" w:rsidRPr="00A73098" w:rsidRDefault="00713074" w:rsidP="0071307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3) Asigurarea </w:t>
            </w:r>
            <w:r w:rsidR="000B202C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retenției </w:t>
            </w:r>
            <w:r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și transferului</w:t>
            </w:r>
          </w:p>
          <w:p w14:paraId="0F866622" w14:textId="71593A51" w:rsidR="00F36BF0" w:rsidRPr="00A73098" w:rsidRDefault="00B848EE" w:rsidP="00F36BF0">
            <w:pPr>
              <w:pStyle w:val="Listparagraf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Încurajarea </w:t>
            </w:r>
            <w:r w:rsidR="00A353CF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elev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ilor să studieze materialele suplimentare de lectură și să ia în considerare înscrie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rea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la cursurile </w:t>
            </w:r>
            <w:r w:rsidR="000B202C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digitale </w:t>
            </w: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VAEIE;</w:t>
            </w:r>
          </w:p>
          <w:p w14:paraId="3208D482" w14:textId="01A2B486" w:rsidR="00A14F5C" w:rsidRPr="00A73098" w:rsidRDefault="000B202C" w:rsidP="003E0CCE">
            <w:pPr>
              <w:pStyle w:val="Listparagraf"/>
              <w:numPr>
                <w:ilvl w:val="0"/>
                <w:numId w:val="5"/>
              </w:num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7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levilor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primesc ca temă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pentru</w:t>
            </w:r>
            <w:r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acasă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realizarea unor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proiect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e de echipă privind </w:t>
            </w:r>
            <w:r w:rsidR="003E0CC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AA652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o situație dificilă care permite manifestarea solidarității,</w:t>
            </w:r>
            <w:r w:rsidR="003E0CCE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care se vor finaliza cu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prezentări</w:t>
            </w:r>
            <w:r w:rsidR="003E0CC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în fața clasei</w:t>
            </w:r>
            <w:r w:rsidR="005C19CF"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.</w:t>
            </w:r>
          </w:p>
        </w:tc>
      </w:tr>
      <w:tr w:rsidR="00226C26" w:rsidRPr="00A73098" w14:paraId="06BFF673" w14:textId="77777777" w:rsidTr="0011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3B3DBA17" w14:textId="40C7ED51" w:rsidR="004228C3" w:rsidRPr="00A73098" w:rsidRDefault="00226C26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lastRenderedPageBreak/>
              <w:t>Materiale</w:t>
            </w:r>
          </w:p>
          <w:p w14:paraId="4A18DE58" w14:textId="77777777" w:rsidR="00C678D3" w:rsidRPr="00A73098" w:rsidRDefault="00C678D3" w:rsidP="00C678D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16" w:type="pct"/>
          </w:tcPr>
          <w:p w14:paraId="02A03DD7" w14:textId="082CECF8" w:rsidR="00977636" w:rsidRPr="00977636" w:rsidRDefault="007C7672" w:rsidP="00977636">
            <w:pPr>
              <w:pStyle w:val="Titlu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  <w:t xml:space="preserve">         </w:t>
            </w:r>
            <w:r w:rsidR="00977636">
              <w:rPr>
                <w:rFonts w:ascii="Calibri" w:eastAsia="Calibri" w:hAnsi="Calibri" w:cs="Calibri"/>
                <w:color w:val="000000"/>
                <w:sz w:val="28"/>
                <w:szCs w:val="27"/>
              </w:rPr>
              <w:t>1</w:t>
            </w:r>
            <w:r w:rsidR="00977636" w:rsidRPr="00977636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) Materiale de lectură (resurse de învățare)</w:t>
            </w:r>
          </w:p>
          <w:p w14:paraId="575974A4" w14:textId="60197D47" w:rsidR="007C7672" w:rsidRDefault="007C7672" w:rsidP="007C7672">
            <w:pPr>
              <w:pStyle w:val="Titlu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</w:pPr>
            <w:r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  <w:t xml:space="preserve">  </w:t>
            </w:r>
            <w:r w:rsidR="00977636"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  <w:t xml:space="preserve">         </w:t>
            </w:r>
            <w:r w:rsidRPr="007C7672"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  <w:t xml:space="preserve">Modulul Solidaritate al platformei VAEIE </w:t>
            </w:r>
          </w:p>
          <w:p w14:paraId="31C0A7AC" w14:textId="3AEC8DCE" w:rsidR="007C7672" w:rsidRDefault="007C7672" w:rsidP="007C7672">
            <w:pPr>
              <w:pStyle w:val="Titlu1"/>
              <w:spacing w:before="0" w:beforeAutospacing="0" w:after="0" w:afterAutospacing="0"/>
              <w:ind w:left="7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</w:pPr>
            <w:r w:rsidRPr="007C7672">
              <w:rPr>
                <w:rFonts w:ascii="Calibri" w:eastAsia="Calibri" w:hAnsi="Calibri" w:cs="Calibri"/>
                <w:bCs w:val="0"/>
                <w:color w:val="000000"/>
                <w:kern w:val="0"/>
                <w:sz w:val="28"/>
                <w:szCs w:val="27"/>
              </w:rPr>
              <w:t xml:space="preserve">Modulele OOC </w:t>
            </w:r>
          </w:p>
          <w:p w14:paraId="2D467124" w14:textId="68EF6AB6" w:rsidR="001F1327" w:rsidRPr="00A73098" w:rsidRDefault="001F1327" w:rsidP="00D10E6E">
            <w:pPr>
              <w:pStyle w:val="Titlu1"/>
              <w:spacing w:before="0" w:beforeAutospacing="0" w:after="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8"/>
                <w:szCs w:val="28"/>
                <w:lang w:val="ro-RO"/>
              </w:rPr>
            </w:pPr>
          </w:p>
          <w:p w14:paraId="18B341DD" w14:textId="750E73CD" w:rsidR="0015664F" w:rsidRDefault="00977636" w:rsidP="00BB088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2</w:t>
            </w:r>
            <w:r w:rsidR="0053681F" w:rsidRPr="00336013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)</w:t>
            </w:r>
            <w:r w:rsidR="0053681F" w:rsidRPr="00A73098">
              <w:rPr>
                <w:rFonts w:ascii="Calibri" w:eastAsia="Calibri" w:hAnsi="Calibri" w:cs="Calibri"/>
                <w:b/>
                <w:color w:val="000000"/>
                <w:sz w:val="32"/>
                <w:szCs w:val="27"/>
                <w:lang w:val="ro-RO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27"/>
                <w:lang w:val="ro-RO"/>
              </w:rPr>
              <w:t xml:space="preserve">     </w:t>
            </w:r>
            <w:r w:rsidR="00BB088E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Planșe de h</w:t>
            </w:r>
            <w:r w:rsidR="0053681F"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 xml:space="preserve">ârtie și markere, laptopuri sau </w:t>
            </w:r>
            <w:proofErr w:type="spellStart"/>
            <w:r w:rsidR="0053681F"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smartphone</w:t>
            </w:r>
            <w:proofErr w:type="spellEnd"/>
            <w:r w:rsidR="0053681F" w:rsidRPr="00A73098"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  <w:t>-uri, proiector</w:t>
            </w:r>
          </w:p>
          <w:p w14:paraId="1E1E2D63" w14:textId="60D2F94F" w:rsidR="00336013" w:rsidRPr="00A73098" w:rsidRDefault="00336013" w:rsidP="003360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sz w:val="28"/>
                <w:szCs w:val="27"/>
                <w:lang w:val="ro-RO"/>
              </w:rPr>
            </w:pPr>
          </w:p>
        </w:tc>
      </w:tr>
      <w:tr w:rsidR="002A7E0A" w:rsidRPr="00A73098" w14:paraId="5F78438C" w14:textId="77777777" w:rsidTr="0011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0D5E5832" w14:textId="77777777" w:rsidR="004228C3" w:rsidRPr="00A73098" w:rsidRDefault="00226C26" w:rsidP="00C678D3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Categorie</w:t>
            </w:r>
          </w:p>
          <w:p w14:paraId="776A3567" w14:textId="77777777" w:rsidR="00C678D3" w:rsidRPr="00A73098" w:rsidRDefault="00C678D3" w:rsidP="00C678D3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16" w:type="pct"/>
          </w:tcPr>
          <w:p w14:paraId="408F95F2" w14:textId="77777777" w:rsidR="004228C3" w:rsidRPr="00A73098" w:rsidRDefault="008340C0" w:rsidP="00C678D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</w:pPr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Interschimbabil (sala de clasă / online / e-</w:t>
            </w:r>
            <w:proofErr w:type="spellStart"/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learning</w:t>
            </w:r>
            <w:proofErr w:type="spellEnd"/>
            <w:r w:rsidRPr="00BB088E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)</w:t>
            </w:r>
          </w:p>
        </w:tc>
      </w:tr>
      <w:tr w:rsidR="00226C26" w:rsidRPr="00A73098" w14:paraId="3CB44A59" w14:textId="77777777" w:rsidTr="00117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7DCF0FD8" w14:textId="77777777" w:rsidR="00C678D3" w:rsidRDefault="00226C26" w:rsidP="00BB088E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 w:rsidRPr="00BB088E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Grupul țintă principal</w:t>
            </w:r>
          </w:p>
          <w:p w14:paraId="23C43B83" w14:textId="1771A4E1" w:rsidR="00BB088E" w:rsidRPr="00A73098" w:rsidRDefault="00BB088E" w:rsidP="00BB088E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16" w:type="pct"/>
          </w:tcPr>
          <w:p w14:paraId="4E7BFA82" w14:textId="77777777" w:rsidR="00BB088E" w:rsidRDefault="00BB088E" w:rsidP="008340C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</w:pPr>
          </w:p>
          <w:p w14:paraId="3A2BC869" w14:textId="5BD1D7C9" w:rsidR="004228C3" w:rsidRPr="00A73098" w:rsidRDefault="008340C0" w:rsidP="008340C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32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14-18 ani / elevi de gimnaziu</w:t>
            </w:r>
            <w:r w:rsidR="00FD1E09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 și liceu </w:t>
            </w:r>
          </w:p>
        </w:tc>
      </w:tr>
      <w:tr w:rsidR="002A7E0A" w:rsidRPr="00A73098" w14:paraId="117C5AA6" w14:textId="77777777" w:rsidTr="00117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shd w:val="clear" w:color="auto" w:fill="BDD6EE" w:themeFill="accent1" w:themeFillTint="66"/>
          </w:tcPr>
          <w:p w14:paraId="4A1EBC7E" w14:textId="77777777" w:rsidR="0018374F" w:rsidRDefault="00BB088E" w:rsidP="00FD1E09">
            <w:pPr>
              <w:spacing w:before="24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Materii înrudite</w:t>
            </w:r>
            <w:r w:rsidR="008340C0" w:rsidRPr="00A73098">
              <w:rPr>
                <w:rFonts w:ascii="Calibri" w:eastAsia="Calibri" w:hAnsi="Calibri" w:cs="Calibri"/>
                <w:color w:val="000000"/>
                <w:sz w:val="28"/>
                <w:szCs w:val="28"/>
                <w:lang w:val="ro-RO"/>
              </w:rPr>
              <w:t>:</w:t>
            </w:r>
          </w:p>
          <w:p w14:paraId="5D030320" w14:textId="2ACE5EFC" w:rsidR="00BB088E" w:rsidRPr="00A73098" w:rsidRDefault="00BB088E" w:rsidP="00BB088E">
            <w:pPr>
              <w:spacing w:before="240"/>
              <w:jc w:val="both"/>
              <w:rPr>
                <w:rFonts w:ascii="Calibri" w:eastAsia="Calibri" w:hAnsi="Calibri" w:cs="Calibri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4116" w:type="pct"/>
          </w:tcPr>
          <w:p w14:paraId="579BDD0F" w14:textId="4DD06554" w:rsidR="004228C3" w:rsidRPr="00A73098" w:rsidRDefault="008340C0" w:rsidP="00BB088E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auto"/>
                <w:sz w:val="28"/>
                <w:szCs w:val="27"/>
                <w:lang w:val="ro-RO"/>
              </w:rPr>
            </w:pPr>
            <w:r w:rsidRPr="00A73098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>Engleză, Etică, Educație pentru cetățenie, Studii europene, Științe umane</w:t>
            </w:r>
            <w:r w:rsidR="00FD1E09">
              <w:rPr>
                <w:rFonts w:ascii="Calibri" w:eastAsia="Calibri" w:hAnsi="Calibri" w:cs="Calibri"/>
                <w:color w:val="000000"/>
                <w:sz w:val="28"/>
                <w:szCs w:val="27"/>
                <w:lang w:val="ro-RO"/>
              </w:rPr>
              <w:t xml:space="preserve">, Dirigenție </w:t>
            </w:r>
          </w:p>
        </w:tc>
      </w:tr>
    </w:tbl>
    <w:p w14:paraId="04FB025E" w14:textId="77777777" w:rsidR="0018374F" w:rsidRPr="00A73098" w:rsidRDefault="0018374F" w:rsidP="001837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7"/>
          <w:szCs w:val="27"/>
          <w:lang w:val="ro-RO"/>
        </w:rPr>
      </w:pPr>
    </w:p>
    <w:p w14:paraId="2C96837A" w14:textId="77777777" w:rsidR="004228C3" w:rsidRPr="00A73098" w:rsidRDefault="0018374F" w:rsidP="00F36BF0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A73098">
        <w:rPr>
          <w:rFonts w:ascii="Calibri-Italic" w:hAnsi="Calibri-Italic" w:cs="Calibri-Italic"/>
          <w:i/>
          <w:iCs/>
          <w:sz w:val="20"/>
          <w:szCs w:val="18"/>
          <w:lang w:val="ro-RO"/>
        </w:rPr>
        <w:t>Această publicație a fost creată cu sprijinul financiar al Uniunii Europene prin Programul Erasmus+. Acesta reflectă doar punctul de vedere al autorului, iar Agenția Națională și Comisia Europeană nu sunt responsabile pentru nicio utilizare care poate fi făcută a informațiilor pe care le conține.</w:t>
      </w:r>
    </w:p>
    <w:sectPr w:rsidR="004228C3" w:rsidRPr="00A73098" w:rsidSect="004228C3">
      <w:headerReference w:type="default" r:id="rId11"/>
      <w:footerReference w:type="default" r:id="rId12"/>
      <w:pgSz w:w="12240" w:h="15840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5046" w14:textId="77777777" w:rsidR="00604583" w:rsidRDefault="00604583" w:rsidP="004228C3">
      <w:pPr>
        <w:spacing w:after="0" w:line="240" w:lineRule="auto"/>
      </w:pPr>
      <w:r>
        <w:separator/>
      </w:r>
    </w:p>
  </w:endnote>
  <w:endnote w:type="continuationSeparator" w:id="0">
    <w:p w14:paraId="1BA4B099" w14:textId="77777777" w:rsidR="00604583" w:rsidRDefault="00604583" w:rsidP="0042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6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53329" w14:textId="5A0CC438" w:rsidR="004F5C53" w:rsidRDefault="004F5C53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E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88A1C2" w14:textId="77777777" w:rsidR="004F5C53" w:rsidRDefault="004F5C5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6985" w14:textId="77777777" w:rsidR="00604583" w:rsidRDefault="00604583" w:rsidP="004228C3">
      <w:pPr>
        <w:spacing w:after="0" w:line="240" w:lineRule="auto"/>
      </w:pPr>
      <w:r>
        <w:separator/>
      </w:r>
    </w:p>
  </w:footnote>
  <w:footnote w:type="continuationSeparator" w:id="0">
    <w:p w14:paraId="52A3BAB8" w14:textId="77777777" w:rsidR="00604583" w:rsidRDefault="00604583" w:rsidP="0042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9A6" w14:textId="77777777" w:rsidR="004F5C53" w:rsidRDefault="004F5C53">
    <w:pPr>
      <w:pStyle w:val="Antet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0A4DFF" wp14:editId="205F1577">
              <wp:simplePos x="0" y="0"/>
              <wp:positionH relativeFrom="page">
                <wp:posOffset>3169919</wp:posOffset>
              </wp:positionH>
              <wp:positionV relativeFrom="page">
                <wp:posOffset>259080</wp:posOffset>
              </wp:positionV>
              <wp:extent cx="4457700" cy="1409700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7700" cy="1409700"/>
                        <a:chOff x="-179176" y="0"/>
                        <a:chExt cx="1700784" cy="1074287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79176" y="0"/>
                          <a:ext cx="1700784" cy="1074287"/>
                          <a:chOff x="-179176" y="0"/>
                          <a:chExt cx="1700784" cy="1074287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-179176" y="50159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9144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598909" y="9510"/>
                          <a:ext cx="871867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A4C" w14:textId="77777777" w:rsidR="004F5C53" w:rsidRDefault="004F5C53" w:rsidP="004228C3">
                            <w:pPr>
                              <w:pStyle w:val="Antet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03CB1">
                              <w:rPr>
                                <w:noProof/>
                                <w:color w:val="FFFFFF" w:themeColor="background1"/>
                                <w:sz w:val="52"/>
                                <w:szCs w:val="24"/>
                              </w:rPr>
                              <w:t>www.vaeie.eu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A4DFF" id="Group 167" o:spid="_x0000_s1026" style="position:absolute;margin-left:249.6pt;margin-top:20.4pt;width:351pt;height:111pt;z-index:-251657216;mso-position-horizontal-relative:page;mso-position-vertical-relative:page;mso-width-relative:margin;mso-height-relative:margin" coordorigin="-1791" coordsize="17007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">
              <v:group id="Group 168" o:spid="_x0000_s1027" style="position:absolute;left:-1791;width:17007;height:10742" coordorigin="-1791" coordsize="17007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left:-1791;top:501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left:-91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5989;top:95;width:8718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AC74A4C" w14:textId="77777777" w:rsidR="004F5C53" w:rsidRDefault="004F5C53" w:rsidP="004228C3">
                      <w:pPr>
                        <w:pStyle w:val="Antet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03CB1">
                        <w:rPr>
                          <w:noProof/>
                          <w:color w:val="FFFFFF" w:themeColor="background1"/>
                          <w:sz w:val="52"/>
                          <w:szCs w:val="24"/>
                        </w:rPr>
                        <w:t>www.vaeie.eu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F07A85D" w14:textId="77777777" w:rsidR="004F5C53" w:rsidRDefault="004F5C5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B3A"/>
    <w:multiLevelType w:val="hybridMultilevel"/>
    <w:tmpl w:val="F32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1E2"/>
    <w:multiLevelType w:val="hybridMultilevel"/>
    <w:tmpl w:val="2E4200E2"/>
    <w:lvl w:ilvl="0" w:tplc="041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3B3DD5"/>
    <w:multiLevelType w:val="hybridMultilevel"/>
    <w:tmpl w:val="4BECF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A024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5B0"/>
    <w:multiLevelType w:val="hybridMultilevel"/>
    <w:tmpl w:val="837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701A"/>
    <w:multiLevelType w:val="hybridMultilevel"/>
    <w:tmpl w:val="C0A2793A"/>
    <w:lvl w:ilvl="0" w:tplc="A55A1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2380"/>
    <w:multiLevelType w:val="hybridMultilevel"/>
    <w:tmpl w:val="F19ECE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894"/>
    <w:multiLevelType w:val="hybridMultilevel"/>
    <w:tmpl w:val="39747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9B5"/>
    <w:multiLevelType w:val="hybridMultilevel"/>
    <w:tmpl w:val="6424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2FE9"/>
    <w:multiLevelType w:val="hybridMultilevel"/>
    <w:tmpl w:val="FEBAD178"/>
    <w:lvl w:ilvl="0" w:tplc="65B07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87DCF"/>
    <w:multiLevelType w:val="hybridMultilevel"/>
    <w:tmpl w:val="915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6EB9"/>
    <w:multiLevelType w:val="hybridMultilevel"/>
    <w:tmpl w:val="DD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8561C"/>
    <w:multiLevelType w:val="hybridMultilevel"/>
    <w:tmpl w:val="4DE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68C"/>
    <w:multiLevelType w:val="hybridMultilevel"/>
    <w:tmpl w:val="F79CC00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7092000">
    <w:abstractNumId w:val="5"/>
  </w:num>
  <w:num w:numId="2" w16cid:durableId="1489978774">
    <w:abstractNumId w:val="10"/>
  </w:num>
  <w:num w:numId="3" w16cid:durableId="406923794">
    <w:abstractNumId w:val="11"/>
  </w:num>
  <w:num w:numId="4" w16cid:durableId="473520819">
    <w:abstractNumId w:val="0"/>
  </w:num>
  <w:num w:numId="5" w16cid:durableId="1194147028">
    <w:abstractNumId w:val="9"/>
  </w:num>
  <w:num w:numId="6" w16cid:durableId="2026201276">
    <w:abstractNumId w:val="3"/>
  </w:num>
  <w:num w:numId="7" w16cid:durableId="1500972202">
    <w:abstractNumId w:val="1"/>
  </w:num>
  <w:num w:numId="8" w16cid:durableId="1396315288">
    <w:abstractNumId w:val="8"/>
  </w:num>
  <w:num w:numId="9" w16cid:durableId="1234896180">
    <w:abstractNumId w:val="1"/>
  </w:num>
  <w:num w:numId="10" w16cid:durableId="1016036820">
    <w:abstractNumId w:val="2"/>
  </w:num>
  <w:num w:numId="11" w16cid:durableId="1977568205">
    <w:abstractNumId w:val="7"/>
  </w:num>
  <w:num w:numId="12" w16cid:durableId="1750730312">
    <w:abstractNumId w:val="6"/>
  </w:num>
  <w:num w:numId="13" w16cid:durableId="795291879">
    <w:abstractNumId w:val="4"/>
  </w:num>
  <w:num w:numId="14" w16cid:durableId="996420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C3"/>
    <w:rsid w:val="00007450"/>
    <w:rsid w:val="00012A9B"/>
    <w:rsid w:val="000207DB"/>
    <w:rsid w:val="000335F9"/>
    <w:rsid w:val="00075C44"/>
    <w:rsid w:val="000861A3"/>
    <w:rsid w:val="000B202C"/>
    <w:rsid w:val="000C795F"/>
    <w:rsid w:val="000E72B2"/>
    <w:rsid w:val="001029F2"/>
    <w:rsid w:val="001173F7"/>
    <w:rsid w:val="00117DA2"/>
    <w:rsid w:val="0015664F"/>
    <w:rsid w:val="001573C2"/>
    <w:rsid w:val="0018374F"/>
    <w:rsid w:val="001B5386"/>
    <w:rsid w:val="001F1327"/>
    <w:rsid w:val="00226C26"/>
    <w:rsid w:val="002656D1"/>
    <w:rsid w:val="0029258B"/>
    <w:rsid w:val="002A7E0A"/>
    <w:rsid w:val="002D650B"/>
    <w:rsid w:val="003301A3"/>
    <w:rsid w:val="00336013"/>
    <w:rsid w:val="003439A5"/>
    <w:rsid w:val="00351E58"/>
    <w:rsid w:val="00392424"/>
    <w:rsid w:val="003D5E94"/>
    <w:rsid w:val="003E0CCE"/>
    <w:rsid w:val="00411705"/>
    <w:rsid w:val="004228C3"/>
    <w:rsid w:val="004D3D4D"/>
    <w:rsid w:val="004F5C53"/>
    <w:rsid w:val="0051484D"/>
    <w:rsid w:val="00522DC5"/>
    <w:rsid w:val="0052703F"/>
    <w:rsid w:val="0053681F"/>
    <w:rsid w:val="00553E16"/>
    <w:rsid w:val="005C19CF"/>
    <w:rsid w:val="00601F76"/>
    <w:rsid w:val="00604583"/>
    <w:rsid w:val="006F49CB"/>
    <w:rsid w:val="007045CD"/>
    <w:rsid w:val="00713074"/>
    <w:rsid w:val="00755F64"/>
    <w:rsid w:val="00763102"/>
    <w:rsid w:val="007C7672"/>
    <w:rsid w:val="007F374D"/>
    <w:rsid w:val="0080676B"/>
    <w:rsid w:val="00816B2C"/>
    <w:rsid w:val="008340C0"/>
    <w:rsid w:val="0086446E"/>
    <w:rsid w:val="008778D5"/>
    <w:rsid w:val="00883067"/>
    <w:rsid w:val="008972AE"/>
    <w:rsid w:val="00941DE2"/>
    <w:rsid w:val="00942A9A"/>
    <w:rsid w:val="00977636"/>
    <w:rsid w:val="00986650"/>
    <w:rsid w:val="00992FCA"/>
    <w:rsid w:val="009A4541"/>
    <w:rsid w:val="00A03FAD"/>
    <w:rsid w:val="00A14F5C"/>
    <w:rsid w:val="00A20E1C"/>
    <w:rsid w:val="00A23621"/>
    <w:rsid w:val="00A353CF"/>
    <w:rsid w:val="00A73098"/>
    <w:rsid w:val="00AA6528"/>
    <w:rsid w:val="00B46C6C"/>
    <w:rsid w:val="00B829CA"/>
    <w:rsid w:val="00B848EE"/>
    <w:rsid w:val="00B910DA"/>
    <w:rsid w:val="00BB088E"/>
    <w:rsid w:val="00C631E1"/>
    <w:rsid w:val="00C677B0"/>
    <w:rsid w:val="00C678D3"/>
    <w:rsid w:val="00C81234"/>
    <w:rsid w:val="00C8653D"/>
    <w:rsid w:val="00CB7C3B"/>
    <w:rsid w:val="00CD73EB"/>
    <w:rsid w:val="00CE2504"/>
    <w:rsid w:val="00CE3F13"/>
    <w:rsid w:val="00CF48A2"/>
    <w:rsid w:val="00D10E6E"/>
    <w:rsid w:val="00D31C48"/>
    <w:rsid w:val="00D426DA"/>
    <w:rsid w:val="00D4566E"/>
    <w:rsid w:val="00DA32F5"/>
    <w:rsid w:val="00DA5698"/>
    <w:rsid w:val="00DF357A"/>
    <w:rsid w:val="00E41124"/>
    <w:rsid w:val="00E54B5E"/>
    <w:rsid w:val="00E808AC"/>
    <w:rsid w:val="00E91AEB"/>
    <w:rsid w:val="00EA0E9E"/>
    <w:rsid w:val="00EA418C"/>
    <w:rsid w:val="00F36BF0"/>
    <w:rsid w:val="00FD1E09"/>
    <w:rsid w:val="00FD24F8"/>
    <w:rsid w:val="00FF671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8DDF"/>
  <w15:chartTrackingRefBased/>
  <w15:docId w15:val="{CE8F28AC-159C-44AB-B89A-8D21DA4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D1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28C3"/>
    <w:rPr>
      <w:lang w:val="ro"/>
    </w:rPr>
  </w:style>
  <w:style w:type="paragraph" w:styleId="Subsol">
    <w:name w:val="footer"/>
    <w:basedOn w:val="Normal"/>
    <w:link w:val="SubsolCaracter"/>
    <w:uiPriority w:val="99"/>
    <w:unhideWhenUsed/>
    <w:rsid w:val="0042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28C3"/>
    <w:rPr>
      <w:lang w:val="ro"/>
    </w:rPr>
  </w:style>
  <w:style w:type="table" w:styleId="Tabelgril">
    <w:name w:val="Table Grid"/>
    <w:basedOn w:val="TabelNormal"/>
    <w:uiPriority w:val="39"/>
    <w:rsid w:val="0042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primar1">
    <w:name w:val="Plain Table 1"/>
    <w:basedOn w:val="TabelNormal"/>
    <w:uiPriority w:val="41"/>
    <w:rsid w:val="0042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ril5ntunecat-Accentuare1">
    <w:name w:val="Grid Table 5 Dark Accent 1"/>
    <w:basedOn w:val="TabelNormal"/>
    <w:uiPriority w:val="50"/>
    <w:rsid w:val="004228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gril7Colorat-Accentuare1">
    <w:name w:val="Grid Table 7 Colorful Accent 1"/>
    <w:basedOn w:val="TabelNormal"/>
    <w:uiPriority w:val="52"/>
    <w:rsid w:val="001B53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gril6Colorat-Accentuare1">
    <w:name w:val="Grid Table 6 Colorful Accent 1"/>
    <w:basedOn w:val="TabelNormal"/>
    <w:uiPriority w:val="51"/>
    <w:rsid w:val="001B53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Fontdeparagrafimplicit"/>
    <w:uiPriority w:val="99"/>
    <w:unhideWhenUsed/>
    <w:rsid w:val="00C678D3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335F9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986650"/>
    <w:rPr>
      <w:color w:val="954F72" w:themeColor="followed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D10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deparagrafimplicit"/>
    <w:rsid w:val="00D1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976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F0C90D-EEC9-47A5-9884-7626EA23D2F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B5A2-6A0B-4DA2-BBC6-8CD3D199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Admin</cp:lastModifiedBy>
  <cp:revision>2</cp:revision>
  <dcterms:created xsi:type="dcterms:W3CDTF">2022-07-23T14:49:00Z</dcterms:created>
  <dcterms:modified xsi:type="dcterms:W3CDTF">2022-07-23T14:49:00Z</dcterms:modified>
</cp:coreProperties>
</file>